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EA680" w14:textId="77777777" w:rsidR="00507166" w:rsidRDefault="00346375">
      <w:r>
        <w:t>Chers parents, veuillez trouver ci-joints des activités pour vos enfants en continuité avec le travail initié en classe ces dernières semaines</w:t>
      </w:r>
    </w:p>
    <w:p w14:paraId="599669BF" w14:textId="77777777" w:rsidR="00A07B69" w:rsidRPr="00D8293F" w:rsidRDefault="00A07B69">
      <w:pPr>
        <w:rPr>
          <w:b/>
          <w:bCs/>
          <w:u w:val="single"/>
        </w:rPr>
      </w:pPr>
      <w:r w:rsidRPr="00D8293F">
        <w:rPr>
          <w:b/>
          <w:bCs/>
          <w:u w:val="single"/>
        </w:rPr>
        <w:t>Activité de langage-écriture</w:t>
      </w:r>
    </w:p>
    <w:p w14:paraId="7A6397EE" w14:textId="77777777" w:rsidR="009C17C6" w:rsidRDefault="009C17C6">
      <w:r>
        <w:t>Tous les jours : écrire la date en majuscule capitale et faire lire les lettres une par une ainsi que le nombre en décomposant chaque chiffre (exemple 13, leur faire dire 1 et 3 à côté)</w:t>
      </w:r>
    </w:p>
    <w:p w14:paraId="59C8739B" w14:textId="77777777" w:rsidR="00A07B69" w:rsidRDefault="00A07B69">
      <w:r>
        <w:t>Objectifs : Reconnaitre les lettres de l’alphabet et les chiffres. Et apprendre à se repérer dans le temps qui passe</w:t>
      </w:r>
    </w:p>
    <w:p w14:paraId="7A07DBBE" w14:textId="77777777" w:rsidR="00D8293F" w:rsidRDefault="00D8293F">
      <w:r>
        <w:t>Point de vigilance : les lettres doivent être en majuscule</w:t>
      </w:r>
    </w:p>
    <w:p w14:paraId="1A861172" w14:textId="77777777" w:rsidR="00A07B69" w:rsidRDefault="00A07B69">
      <w:r w:rsidRPr="00D8293F">
        <w:rPr>
          <w:b/>
          <w:bCs/>
          <w:u w:val="single"/>
        </w:rPr>
        <w:t>Activité de dénombrement</w:t>
      </w:r>
      <w:r>
        <w:t> :</w:t>
      </w:r>
    </w:p>
    <w:p w14:paraId="2457FAFD" w14:textId="77777777" w:rsidR="00A07B69" w:rsidRDefault="00A07B69">
      <w:r>
        <w:t>Tous les jours dénombrer des petites collections d’objets (en classe nous dénombrons les absents par exemple) </w:t>
      </w:r>
    </w:p>
    <w:p w14:paraId="5E4474B4" w14:textId="77777777" w:rsidR="00A07B69" w:rsidRDefault="00A07B69">
      <w:r>
        <w:t xml:space="preserve">Objectifs : apprendre la comptine numérique et savoir dénombrer. </w:t>
      </w:r>
    </w:p>
    <w:p w14:paraId="033E1175" w14:textId="77777777" w:rsidR="00A07B69" w:rsidRDefault="00A07B69">
      <w:r>
        <w:t>Points de vigilance : l’enfant pointe l’objet à dénombrer et énonçant les chiffres un par un. Puis lui demander « combien as-tu compté d’objets ? » il doit répondre en donnant la quantité finale sans recompter</w:t>
      </w:r>
    </w:p>
    <w:p w14:paraId="7F3076D6" w14:textId="77777777" w:rsidR="00346375" w:rsidRPr="00D8293F" w:rsidRDefault="00346375">
      <w:pPr>
        <w:rPr>
          <w:b/>
          <w:bCs/>
          <w:u w:val="single"/>
        </w:rPr>
      </w:pPr>
      <w:r w:rsidRPr="00D8293F">
        <w:rPr>
          <w:b/>
          <w:bCs/>
          <w:u w:val="single"/>
        </w:rPr>
        <w:t>Fiche : Les papillons</w:t>
      </w:r>
    </w:p>
    <w:p w14:paraId="014BFEF0" w14:textId="77777777" w:rsidR="00346375" w:rsidRDefault="00346375">
      <w:r>
        <w:t>Consigne : relier les papillons identiques ensemble puis les colorier au</w:t>
      </w:r>
      <w:r w:rsidR="00A07B69">
        <w:t>x</w:t>
      </w:r>
      <w:r>
        <w:t xml:space="preserve"> crayons de couleur sans dépasser, et en essayant de colorier les papillons d’une même paire de la même façon.</w:t>
      </w:r>
    </w:p>
    <w:p w14:paraId="5B7FE5B9" w14:textId="77777777" w:rsidR="00346375" w:rsidRDefault="00346375">
      <w:r>
        <w:t>Objectifs : Apprendre à regrouper des éléments identiques. Apprendre à colorier en suivant une consigne et sans dépasser</w:t>
      </w:r>
    </w:p>
    <w:p w14:paraId="549CCE50" w14:textId="77777777" w:rsidR="00346375" w:rsidRDefault="00346375">
      <w:r>
        <w:t>Points de vigilance : vérifier la bonne tenue du crayon en tripode</w:t>
      </w:r>
    </w:p>
    <w:p w14:paraId="1EA3ABC8" w14:textId="00BD5798" w:rsidR="00346375" w:rsidRPr="00D8293F" w:rsidRDefault="00346375">
      <w:pPr>
        <w:rPr>
          <w:b/>
          <w:bCs/>
          <w:u w:val="single"/>
        </w:rPr>
      </w:pPr>
      <w:r w:rsidRPr="00D8293F">
        <w:rPr>
          <w:b/>
          <w:bCs/>
          <w:u w:val="single"/>
        </w:rPr>
        <w:t>Fiche : Reconstituer le titre de l’album</w:t>
      </w:r>
    </w:p>
    <w:p w14:paraId="0801CD89" w14:textId="77777777" w:rsidR="00346375" w:rsidRDefault="00346375">
      <w:r>
        <w:t>Consigne : tu vas reconstituer le titre de l’album de la semaine dernière en collant les mots à la bonne place. Tu découpes tout seul les mots puis tu les colles au bon endroit</w:t>
      </w:r>
    </w:p>
    <w:p w14:paraId="4836A4E3" w14:textId="77777777" w:rsidR="00346375" w:rsidRDefault="00346375">
      <w:r>
        <w:t>Objectif</w:t>
      </w:r>
      <w:r w:rsidR="000106CD">
        <w:t>s</w:t>
      </w:r>
      <w:r>
        <w:t> : Apprendre que plusieurs lettres forment un mot et apprendre à associer des mots identiques</w:t>
      </w:r>
    </w:p>
    <w:p w14:paraId="73606111" w14:textId="3605348A" w:rsidR="00346375" w:rsidRDefault="00346375">
      <w:r>
        <w:t>Point de vigilance : vérifier la bonne tenue des ciseaux et l’orientation des mots. Lire ensemble le ti</w:t>
      </w:r>
      <w:r w:rsidR="00A24724">
        <w:t>t</w:t>
      </w:r>
      <w:r>
        <w:t>re avec l’enfant en pointant chaque mot avec le doigt</w:t>
      </w:r>
      <w:r w:rsidR="00A24724">
        <w:t>.</w:t>
      </w:r>
    </w:p>
    <w:p w14:paraId="5378C9C0" w14:textId="77777777" w:rsidR="00346375" w:rsidRPr="00D8293F" w:rsidRDefault="00A07B69">
      <w:pPr>
        <w:rPr>
          <w:b/>
          <w:bCs/>
          <w:u w:val="single"/>
        </w:rPr>
      </w:pPr>
      <w:r w:rsidRPr="00D8293F">
        <w:rPr>
          <w:b/>
          <w:bCs/>
          <w:u w:val="single"/>
        </w:rPr>
        <w:t>Fiche écriture chenille</w:t>
      </w:r>
      <w:r w:rsidR="00D8293F">
        <w:rPr>
          <w:b/>
          <w:bCs/>
          <w:u w:val="single"/>
        </w:rPr>
        <w:t xml:space="preserve"> la partie de gauche</w:t>
      </w:r>
    </w:p>
    <w:p w14:paraId="5BE0BF43" w14:textId="77777777" w:rsidR="00A07B69" w:rsidRDefault="00A07B69">
      <w:r>
        <w:t>Consigne : je plie la feuille en deux pour isoler les deux activités. Sur la partie de gauche tu vas colorier les lettres qui composent le mot chenille. On commence par lire le mot chenille et dire le nom des lettres.</w:t>
      </w:r>
    </w:p>
    <w:p w14:paraId="5816587C" w14:textId="77777777" w:rsidR="00A07B69" w:rsidRDefault="00A07B69">
      <w:r>
        <w:t>Objectifs : reconnaitre les lettres de l’alphabet et commencer à comprendre que chaque mot est composé de certaines lettres uniquement.</w:t>
      </w:r>
    </w:p>
    <w:p w14:paraId="6C4D8382" w14:textId="77777777" w:rsidR="00A07B69" w:rsidRDefault="00A07B69">
      <w:r>
        <w:t>Point de vigilance : Les enfants n’aiment pas laisser des choses neutres sur leur feuille, on pourra proposer de barrer les lettres qui ne font pas partie du mot</w:t>
      </w:r>
      <w:r w:rsidR="00D8293F">
        <w:t>.</w:t>
      </w:r>
    </w:p>
    <w:p w14:paraId="15360641" w14:textId="70EE109C" w:rsidR="00A24724" w:rsidRDefault="00A24724" w:rsidP="00D8293F">
      <w:pPr>
        <w:rPr>
          <w:b/>
          <w:bCs/>
          <w:u w:val="single"/>
        </w:rPr>
      </w:pPr>
      <w:r>
        <w:rPr>
          <w:b/>
          <w:bCs/>
          <w:u w:val="single"/>
        </w:rPr>
        <w:lastRenderedPageBreak/>
        <w:t>Fiche numération chenille</w:t>
      </w:r>
    </w:p>
    <w:p w14:paraId="78003272" w14:textId="639808B8" w:rsidR="00A24724" w:rsidRDefault="00A24724" w:rsidP="00D8293F">
      <w:r>
        <w:t>Consigne : Tu vas compléter la chenille comme indiqué par la main à gauche, avant de commencer le coloriage tu vas t’entrainer en manipulant. Tu places des jetons (ou des pièces ou des haricots secs, ou des perles…) Quand tu t’es bien entrainé demande à un adulte de te donner des crayons et tu recommences en coloriant</w:t>
      </w:r>
    </w:p>
    <w:p w14:paraId="5A935EB9" w14:textId="614439C8" w:rsidR="00E21C3C" w:rsidRDefault="00E21C3C" w:rsidP="00D8293F">
      <w:r>
        <w:t>Objectif : Réaliser une collection avec un cardinal donné</w:t>
      </w:r>
    </w:p>
    <w:p w14:paraId="1169A638" w14:textId="17BA9933" w:rsidR="00E21C3C" w:rsidRPr="00A24724" w:rsidRDefault="00E21C3C" w:rsidP="00D8293F">
      <w:r>
        <w:t>Point de vigilance : les enfants ont tendance à vouloir tout compléter ou tout colorier même s’ils ont compris la consigne, surveiller qu’ils ne se laissent pas emporter dans leur élan</w:t>
      </w:r>
      <w:bookmarkStart w:id="0" w:name="_GoBack"/>
      <w:bookmarkEnd w:id="0"/>
    </w:p>
    <w:p w14:paraId="74BAF2BB" w14:textId="49BDE639" w:rsidR="00D8293F" w:rsidRPr="00D8293F" w:rsidRDefault="00D8293F" w:rsidP="00D8293F">
      <w:pPr>
        <w:rPr>
          <w:b/>
          <w:bCs/>
          <w:u w:val="single"/>
        </w:rPr>
      </w:pPr>
      <w:r w:rsidRPr="00D8293F">
        <w:rPr>
          <w:b/>
          <w:bCs/>
          <w:u w:val="single"/>
        </w:rPr>
        <w:t>Fiche écriture chenille</w:t>
      </w:r>
      <w:r>
        <w:rPr>
          <w:b/>
          <w:bCs/>
          <w:u w:val="single"/>
        </w:rPr>
        <w:t xml:space="preserve"> la partie de droite</w:t>
      </w:r>
    </w:p>
    <w:p w14:paraId="42FEEE56" w14:textId="77777777" w:rsidR="00D8293F" w:rsidRDefault="00D8293F">
      <w:r>
        <w:t>Consigne : Tu vas entourer le mot chenille comme sur l’exemple</w:t>
      </w:r>
      <w:r w:rsidR="000106CD">
        <w:t>. Commençons par nommer les lettres du mot chenille…</w:t>
      </w:r>
    </w:p>
    <w:p w14:paraId="490A4391" w14:textId="77777777" w:rsidR="000106CD" w:rsidRDefault="000106CD">
      <w:r>
        <w:t>Objectifs :  Reconnaitre un mot écrit en majuscules, prendre conscience qu’un mot est composé de plusieurs lettres. Savoir nommer les lettres qui composent un mot en les voyant</w:t>
      </w:r>
    </w:p>
    <w:p w14:paraId="29CEE1DA" w14:textId="77777777" w:rsidR="000106CD" w:rsidRDefault="000106CD" w:rsidP="000106CD">
      <w:r>
        <w:t>Point de vigilance : Les enfants n’aiment pas laisser des choses neutres sur leur feuille, on pourra proposer de barrer les mots qui ne sont pas bons</w:t>
      </w:r>
    </w:p>
    <w:p w14:paraId="00BB2950" w14:textId="77777777" w:rsidR="00D8293F" w:rsidRPr="000106CD" w:rsidRDefault="00D8293F">
      <w:pPr>
        <w:rPr>
          <w:b/>
          <w:bCs/>
          <w:u w:val="single"/>
        </w:rPr>
      </w:pPr>
      <w:r w:rsidRPr="000106CD">
        <w:rPr>
          <w:b/>
          <w:bCs/>
          <w:u w:val="single"/>
        </w:rPr>
        <w:t>Fiche avec les lettres de l’alphabet</w:t>
      </w:r>
    </w:p>
    <w:p w14:paraId="272C8F9F" w14:textId="77777777" w:rsidR="00D8293F" w:rsidRDefault="00D8293F">
      <w:r>
        <w:t>Plusieurs activités possibles : que l’enfant nomme les lettres, nommer une lettre et il la montrer, découper les lettres et il reconstitue son prénom avec les lettres</w:t>
      </w:r>
    </w:p>
    <w:p w14:paraId="738E8B05" w14:textId="77777777" w:rsidR="00D8293F" w:rsidRDefault="00D8293F">
      <w:r>
        <w:t xml:space="preserve">Point de vigilance : en petite section on apprend à reconnaitre les lettres majuscules uniquement, pensez à faire des modèles d’écriture en majuscule </w:t>
      </w:r>
    </w:p>
    <w:p w14:paraId="3E78365D" w14:textId="77777777" w:rsidR="00F056E5" w:rsidRPr="000F2E1D" w:rsidRDefault="00F056E5">
      <w:pPr>
        <w:rPr>
          <w:b/>
          <w:bCs/>
          <w:u w:val="single"/>
        </w:rPr>
      </w:pPr>
      <w:r w:rsidRPr="000F2E1D">
        <w:rPr>
          <w:b/>
          <w:bCs/>
          <w:u w:val="single"/>
        </w:rPr>
        <w:t>Fiche coloriage magique de paques</w:t>
      </w:r>
    </w:p>
    <w:p w14:paraId="24CA7377" w14:textId="77777777" w:rsidR="00F056E5" w:rsidRDefault="00F056E5">
      <w:r>
        <w:t>Consigne tu vas colorier le dessin en respectant une consigne de couleur : une couleur correspond à un chiffre. Dis-moi quel chiffre tu vois et de quelle couleur tu vas colorier. Utiliser des crayons de couleur</w:t>
      </w:r>
    </w:p>
    <w:p w14:paraId="05BC625E" w14:textId="77777777" w:rsidR="00F056E5" w:rsidRDefault="00F056E5">
      <w:r>
        <w:t>Objectifs : Reconnaître les chiffres (ou les constellations) et respecter une consigne</w:t>
      </w:r>
    </w:p>
    <w:p w14:paraId="2716643A" w14:textId="77777777" w:rsidR="00F056E5" w:rsidRDefault="00F056E5">
      <w:r>
        <w:t>Point de vigilance : S’assurer de la bonne tenue du crayon</w:t>
      </w:r>
    </w:p>
    <w:p w14:paraId="210FC1C4" w14:textId="77777777" w:rsidR="000F2E1D" w:rsidRDefault="000F2E1D">
      <w:r>
        <w:t xml:space="preserve">D’autres coloriages magiques : </w:t>
      </w:r>
      <w:hyperlink r:id="rId4" w:history="1">
        <w:r>
          <w:rPr>
            <w:rStyle w:val="Lienhypertexte"/>
          </w:rPr>
          <w:t>https://www.hugolescargot.com/coloriages/magique-maternelle/</w:t>
        </w:r>
      </w:hyperlink>
    </w:p>
    <w:p w14:paraId="7489349F" w14:textId="77777777" w:rsidR="00A71107" w:rsidRDefault="00A71107">
      <w:pPr>
        <w:rPr>
          <w:b/>
          <w:bCs/>
          <w:u w:val="single"/>
        </w:rPr>
      </w:pPr>
      <w:r>
        <w:rPr>
          <w:b/>
          <w:bCs/>
          <w:u w:val="single"/>
        </w:rPr>
        <w:t>Fiche tri et classement de ce que la chenille du livre a mangé</w:t>
      </w:r>
    </w:p>
    <w:p w14:paraId="4EB4AF59" w14:textId="77777777" w:rsidR="00A71107" w:rsidRDefault="00A71107">
      <w:r>
        <w:t>En classe nous avons lu l’album en français et étudié la vidéo en anglais.</w:t>
      </w:r>
    </w:p>
    <w:p w14:paraId="04B7BF47" w14:textId="77777777" w:rsidR="00A71107" w:rsidRDefault="00E21C3C">
      <w:hyperlink r:id="rId5" w:history="1">
        <w:r w:rsidR="00A71107">
          <w:rPr>
            <w:rStyle w:val="Lienhypertexte"/>
          </w:rPr>
          <w:t>https://www.youtube.com/watch?v=75NQK-Sm1YY</w:t>
        </w:r>
      </w:hyperlink>
    </w:p>
    <w:p w14:paraId="1831C762" w14:textId="77777777" w:rsidR="00A71107" w:rsidRDefault="00A71107">
      <w:r>
        <w:t>Consigne : Tu vas colorier les aliments que la chenille mange (tu peux barrer les autres) quand c’est terminé dis moi combien il en mange de chaque dans l’histoire et l’adulte l’écrit à coté (on pourra aussi utiliser une planche avec des chiffres écrits que l’enfant pourra reconnaitre lui-même)</w:t>
      </w:r>
    </w:p>
    <w:p w14:paraId="48BAC41B" w14:textId="77777777" w:rsidR="00A71107" w:rsidRDefault="00A71107">
      <w:r>
        <w:t xml:space="preserve">Objectifs : </w:t>
      </w:r>
      <w:r w:rsidR="009B2F82">
        <w:t>S</w:t>
      </w:r>
      <w:r>
        <w:t xml:space="preserve">e </w:t>
      </w:r>
      <w:r w:rsidR="009B2F82">
        <w:t>souvenir d’</w:t>
      </w:r>
      <w:r>
        <w:t>une histoire,</w:t>
      </w:r>
      <w:r w:rsidR="009B2F82">
        <w:t xml:space="preserve"> savoir dire de mémoire</w:t>
      </w:r>
    </w:p>
    <w:p w14:paraId="400220EA" w14:textId="77777777" w:rsidR="00A71107" w:rsidRPr="00A71107" w:rsidRDefault="00A71107">
      <w:r>
        <w:t>Point de vigilance</w:t>
      </w:r>
      <w:r w:rsidR="009B2F82">
        <w:t> : On peut barrer les fruits qui ne sont pas dans l’histoire</w:t>
      </w:r>
    </w:p>
    <w:p w14:paraId="2CB59A6F" w14:textId="77777777" w:rsidR="00D8293F" w:rsidRPr="000106CD" w:rsidRDefault="00D8293F">
      <w:pPr>
        <w:rPr>
          <w:b/>
          <w:bCs/>
          <w:u w:val="single"/>
        </w:rPr>
      </w:pPr>
      <w:r w:rsidRPr="000106CD">
        <w:rPr>
          <w:b/>
          <w:bCs/>
          <w:u w:val="single"/>
        </w:rPr>
        <w:t>Jeux :</w:t>
      </w:r>
    </w:p>
    <w:p w14:paraId="4DF25D9B" w14:textId="77777777" w:rsidR="00D8293F" w:rsidRDefault="00D8293F">
      <w:r>
        <w:lastRenderedPageBreak/>
        <w:t>Pensez aux jeux de plateaux avec des dés colorés ou des dés classiques. Les enfants vont ainsi travailler la patience, la reconnaissance des quantités, le déplacement selon un chemin, le respect des règles du jeu…</w:t>
      </w:r>
    </w:p>
    <w:p w14:paraId="65FDCF82" w14:textId="77777777" w:rsidR="00D8293F" w:rsidRDefault="00D8293F">
      <w:r>
        <w:t>Exemple</w:t>
      </w:r>
      <w:r w:rsidR="000106CD">
        <w:t>s</w:t>
      </w:r>
      <w:r>
        <w:t xml:space="preserve"> de jeux adaptés :</w:t>
      </w:r>
    </w:p>
    <w:p w14:paraId="550EA403" w14:textId="77777777" w:rsidR="00D8293F" w:rsidRDefault="00D8293F">
      <w:r>
        <w:t>Les licornes dans les nuages (Haba)</w:t>
      </w:r>
    </w:p>
    <w:p w14:paraId="2DB6F59C" w14:textId="77777777" w:rsidR="00D8293F" w:rsidRDefault="00D8293F">
      <w:r>
        <w:t>Le verger (haba)</w:t>
      </w:r>
    </w:p>
    <w:p w14:paraId="5EF93870" w14:textId="7AD6244D" w:rsidR="00D8293F" w:rsidRDefault="00D8293F">
      <w:r>
        <w:t>Je</w:t>
      </w:r>
      <w:r w:rsidR="00A24724">
        <w:t>u</w:t>
      </w:r>
      <w:r>
        <w:t xml:space="preserve"> de l’oie</w:t>
      </w:r>
    </w:p>
    <w:p w14:paraId="19F70791" w14:textId="77777777" w:rsidR="00D8293F" w:rsidRDefault="00D8293F">
      <w:r>
        <w:t>…</w:t>
      </w:r>
    </w:p>
    <w:p w14:paraId="34EA0837" w14:textId="77777777" w:rsidR="00D8293F" w:rsidRDefault="00D8293F">
      <w:r>
        <w:t xml:space="preserve">Il existe aussi des jeux de coopération très ludiques : </w:t>
      </w:r>
    </w:p>
    <w:p w14:paraId="1149E4D9" w14:textId="77777777" w:rsidR="00D8293F" w:rsidRDefault="00D8293F">
      <w:r>
        <w:t xml:space="preserve">Allez les escargots, </w:t>
      </w:r>
    </w:p>
    <w:p w14:paraId="5ADD1B84" w14:textId="77777777" w:rsidR="00D8293F" w:rsidRDefault="00D8293F">
      <w:r>
        <w:t>La princesse au petit pois</w:t>
      </w:r>
    </w:p>
    <w:p w14:paraId="6F758A1E" w14:textId="77777777" w:rsidR="00D8293F" w:rsidRDefault="00D8293F">
      <w:r>
        <w:t>Little coopération</w:t>
      </w:r>
    </w:p>
    <w:p w14:paraId="0B4081B6" w14:textId="77777777" w:rsidR="00D8293F" w:rsidRDefault="00D8293F">
      <w:r>
        <w:t>Le jeu du loup</w:t>
      </w:r>
    </w:p>
    <w:p w14:paraId="44BCCA4E" w14:textId="77777777" w:rsidR="00E82C28" w:rsidRDefault="00E82C28"/>
    <w:p w14:paraId="19A9EC1A" w14:textId="77777777" w:rsidR="00E82C28" w:rsidRDefault="00E82C28"/>
    <w:p w14:paraId="26D36C27" w14:textId="77777777" w:rsidR="00E82C28" w:rsidRDefault="00E82C28">
      <w:r>
        <w:t>Les maîtresses de petite section</w:t>
      </w:r>
    </w:p>
    <w:p w14:paraId="17E8CB51" w14:textId="77777777" w:rsidR="000F2E1D" w:rsidRDefault="000F2E1D">
      <w:r>
        <w:br w:type="page"/>
      </w:r>
    </w:p>
    <w:p w14:paraId="58CCB046" w14:textId="77777777" w:rsidR="00535A34" w:rsidRDefault="000F2E1D">
      <w:pPr>
        <w:sectPr w:rsidR="00535A34">
          <w:pgSz w:w="11906" w:h="16838"/>
          <w:pgMar w:top="1417" w:right="1417" w:bottom="1417" w:left="1417" w:header="708" w:footer="708" w:gutter="0"/>
          <w:cols w:space="708"/>
          <w:docGrid w:linePitch="360"/>
        </w:sectPr>
      </w:pPr>
      <w:r>
        <w:rPr>
          <w:noProof/>
        </w:rPr>
        <w:lastRenderedPageBreak/>
        <w:drawing>
          <wp:inline distT="0" distB="0" distL="0" distR="0" wp14:anchorId="6532C32C" wp14:editId="67765EED">
            <wp:extent cx="5663565" cy="8025130"/>
            <wp:effectExtent l="0" t="0" r="0" b="0"/>
            <wp:docPr id="5" name="Image 5" descr="Coloriage d'un Coloriage Magique Maternelle, un 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iage d'un Coloriage Magique Maternelle, un co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3565" cy="8025130"/>
                    </a:xfrm>
                    <a:prstGeom prst="rect">
                      <a:avLst/>
                    </a:prstGeom>
                    <a:noFill/>
                    <a:ln>
                      <a:noFill/>
                    </a:ln>
                  </pic:spPr>
                </pic:pic>
              </a:graphicData>
            </a:graphic>
          </wp:inline>
        </w:drawing>
      </w:r>
      <w:r w:rsidR="00D8293F">
        <w:t>…</w:t>
      </w:r>
    </w:p>
    <w:p w14:paraId="3F936311" w14:textId="77777777" w:rsidR="00D8293F" w:rsidRDefault="00535A34">
      <w:r>
        <w:rPr>
          <w:noProof/>
        </w:rPr>
        <w:lastRenderedPageBreak/>
        <w:drawing>
          <wp:inline distT="0" distB="0" distL="0" distR="0" wp14:anchorId="4324922C" wp14:editId="6D088749">
            <wp:extent cx="9825383" cy="6073254"/>
            <wp:effectExtent l="0" t="0" r="4445" b="3810"/>
            <wp:docPr id="1" name="Image 1" descr="Résultat de recherche d'images pour &quot;ABC materne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ABC maternelle&quot;"/>
                    <pic:cNvPicPr>
                      <a:picLocks noChangeAspect="1" noChangeArrowheads="1"/>
                    </pic:cNvPicPr>
                  </pic:nvPicPr>
                  <pic:blipFill rotWithShape="1">
                    <a:blip r:embed="rId7">
                      <a:extLst>
                        <a:ext uri="{28A0092B-C50C-407E-A947-70E740481C1C}">
                          <a14:useLocalDpi xmlns:a14="http://schemas.microsoft.com/office/drawing/2010/main" val="0"/>
                        </a:ext>
                      </a:extLst>
                    </a:blip>
                    <a:srcRect t="2132" b="6894"/>
                    <a:stretch/>
                  </pic:blipFill>
                  <pic:spPr bwMode="auto">
                    <a:xfrm>
                      <a:off x="0" y="0"/>
                      <a:ext cx="9833728" cy="6078412"/>
                    </a:xfrm>
                    <a:prstGeom prst="rect">
                      <a:avLst/>
                    </a:prstGeom>
                    <a:noFill/>
                    <a:ln>
                      <a:noFill/>
                    </a:ln>
                    <a:extLst>
                      <a:ext uri="{53640926-AAD7-44D8-BBD7-CCE9431645EC}">
                        <a14:shadowObscured xmlns:a14="http://schemas.microsoft.com/office/drawing/2010/main"/>
                      </a:ext>
                    </a:extLst>
                  </pic:spPr>
                </pic:pic>
              </a:graphicData>
            </a:graphic>
          </wp:inline>
        </w:drawing>
      </w:r>
    </w:p>
    <w:p w14:paraId="144C63C3" w14:textId="77777777" w:rsidR="000F2E1D" w:rsidRDefault="000F2E1D"/>
    <w:p w14:paraId="519BE87C" w14:textId="77777777" w:rsidR="000F2E1D" w:rsidRDefault="000F2E1D">
      <w:r>
        <w:rPr>
          <w:noProof/>
        </w:rPr>
        <w:lastRenderedPageBreak/>
        <w:drawing>
          <wp:inline distT="0" distB="0" distL="0" distR="0" wp14:anchorId="7B3AEB89" wp14:editId="1E6AD5E4">
            <wp:extent cx="6100445" cy="4572000"/>
            <wp:effectExtent l="0" t="0" r="0" b="0"/>
            <wp:docPr id="3" name="Image 3" descr="Petite Section : Frise Numérique 123 d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ite Section : Frise Numérique 123 dè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0445" cy="4572000"/>
                    </a:xfrm>
                    <a:prstGeom prst="rect">
                      <a:avLst/>
                    </a:prstGeom>
                    <a:noFill/>
                    <a:ln>
                      <a:noFill/>
                    </a:ln>
                  </pic:spPr>
                </pic:pic>
              </a:graphicData>
            </a:graphic>
          </wp:inline>
        </w:drawing>
      </w:r>
    </w:p>
    <w:sectPr w:rsidR="000F2E1D" w:rsidSect="00535A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75"/>
    <w:rsid w:val="000106CD"/>
    <w:rsid w:val="000F2E1D"/>
    <w:rsid w:val="00346375"/>
    <w:rsid w:val="00507166"/>
    <w:rsid w:val="00535A34"/>
    <w:rsid w:val="00835054"/>
    <w:rsid w:val="009B2F82"/>
    <w:rsid w:val="009C17C6"/>
    <w:rsid w:val="00A07B69"/>
    <w:rsid w:val="00A24724"/>
    <w:rsid w:val="00A71107"/>
    <w:rsid w:val="00D8293F"/>
    <w:rsid w:val="00E21C3C"/>
    <w:rsid w:val="00E82C28"/>
    <w:rsid w:val="00F056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4C2E"/>
  <w15:chartTrackingRefBased/>
  <w15:docId w15:val="{F28450E0-07C0-4039-B378-127605C9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71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youtube.com/watch?v=75NQK-Sm1YY" TargetMode="External"/><Relationship Id="rId10" Type="http://schemas.openxmlformats.org/officeDocument/2006/relationships/theme" Target="theme/theme1.xml"/><Relationship Id="rId4" Type="http://schemas.openxmlformats.org/officeDocument/2006/relationships/hyperlink" Target="https://www.hugolescargot.com/coloriages/magique-maternelle/"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6</Pages>
  <Words>854</Words>
  <Characters>4700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STHTPSPSB</dc:creator>
  <cp:keywords/>
  <dc:description/>
  <cp:lastModifiedBy>STHTPSPSB</cp:lastModifiedBy>
  <cp:revision>10</cp:revision>
  <dcterms:created xsi:type="dcterms:W3CDTF">2020-03-13T08:04:00Z</dcterms:created>
  <dcterms:modified xsi:type="dcterms:W3CDTF">2020-03-13T10:55:00Z</dcterms:modified>
</cp:coreProperties>
</file>